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bookmarkStart w:id="0" w:name="_GoBack"/>
      <w:bookmarkEnd w:id="0"/>
      <w:r>
        <w:rPr>
          <w:rFonts w:cs="Times New Roman" w:ascii="Times New Roman" w:hAnsi="Times New Roman"/>
          <w:b/>
          <w:sz w:val="28"/>
          <w:szCs w:val="28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eastAsia="Calibri" w:cs="Times New Roman" w:ascii="Times New Roman" w:hAnsi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третьем</w:t>
      </w:r>
      <w:r>
        <w:rPr>
          <w:rFonts w:cs="Times New Roman" w:ascii="Times New Roman" w:hAnsi="Times New Roman"/>
          <w:b/>
          <w:sz w:val="28"/>
          <w:szCs w:val="28"/>
        </w:rPr>
        <w:t xml:space="preserve"> квартале 2022 года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  <w:t xml:space="preserve">В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третьем</w:t>
      </w:r>
      <w:r>
        <w:rPr>
          <w:rFonts w:cs="Times New Roman" w:ascii="Times New Roman" w:hAnsi="Times New Roman"/>
          <w:sz w:val="28"/>
          <w:szCs w:val="28"/>
        </w:rPr>
        <w:t xml:space="preserve"> квартале текущего года в Управление Росгвардии по Саратовской области в соответствии с требованиями Федерального закона            от 2 мая 2006 г. № 59-ФЗ «О порядке рассмотрения обращений граждан Российской Федерации» и Инструкции о порядке рассмотрения обращений граждан и организаций в войсках национальной гвардии Российской Федерации, утвержденной приказом Росгвардии от 9 июня 2017 г. № 170,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поступило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62</w:t>
      </w:r>
      <w:r>
        <w:rPr>
          <w:rFonts w:cs="Times New Roman" w:ascii="Times New Roman" w:hAnsi="Times New Roman"/>
          <w:sz w:val="28"/>
          <w:szCs w:val="28"/>
        </w:rPr>
        <w:t xml:space="preserve">  обращения граждан (2021 г. — </w:t>
      </w:r>
      <w:r>
        <w:rPr>
          <w:rFonts w:eastAsia="Calibri" w:cs="Times New Roman" w:ascii="Times New Roman" w:hAnsi="Times New Roman"/>
          <w:color w:val="000000"/>
          <w:kern w:val="0"/>
          <w:sz w:val="28"/>
          <w:szCs w:val="28"/>
          <w:lang w:val="ru-RU" w:eastAsia="en-US" w:bidi="ar-SA"/>
        </w:rPr>
        <w:t>48</w:t>
      </w:r>
      <w:r>
        <w:rPr>
          <w:rFonts w:cs="Times New Roman" w:ascii="Times New Roman" w:hAnsi="Times New Roman"/>
          <w:color w:val="000000"/>
          <w:sz w:val="28"/>
          <w:szCs w:val="28"/>
        </w:rPr>
        <w:t>).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ab/>
        <w:t xml:space="preserve">Из общего числа поступивших на рассмотрение обращений большую часть составляют заявления, жалоб —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4.</w:t>
      </w:r>
      <w:r>
        <w:rPr>
          <w:rFonts w:cs="Times New Roman" w:ascii="Times New Roman" w:hAnsi="Times New Roman"/>
          <w:sz w:val="28"/>
          <w:szCs w:val="28"/>
        </w:rPr>
        <w:t xml:space="preserve"> В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3</w:t>
      </w:r>
      <w:r>
        <w:rPr>
          <w:rFonts w:cs="Times New Roman" w:ascii="Times New Roman" w:hAnsi="Times New Roman"/>
          <w:sz w:val="28"/>
          <w:szCs w:val="28"/>
        </w:rPr>
        <w:t xml:space="preserve"> квартале текущего года количество рассмотренных жалоб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>уменьшилось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на </w:t>
      </w:r>
      <w:r>
        <w:rPr>
          <w:rFonts w:eastAsia="Calibri" w:cs="Times New Roman" w:ascii="Times New Roman" w:hAnsi="Times New Roman"/>
          <w:color w:val="000000"/>
          <w:kern w:val="0"/>
          <w:sz w:val="28"/>
          <w:szCs w:val="28"/>
          <w:lang w:val="ru-RU" w:eastAsia="en-US" w:bidi="ar-SA"/>
        </w:rPr>
        <w:t>60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% (с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>10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до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>4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).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 xml:space="preserve">Большая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часть</w:t>
      </w:r>
      <w:r>
        <w:rPr>
          <w:rFonts w:cs="Times New Roman" w:ascii="Times New Roman" w:hAnsi="Times New Roman"/>
          <w:sz w:val="28"/>
          <w:szCs w:val="28"/>
        </w:rPr>
        <w:t xml:space="preserve"> обращений граждан связана с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вопросом </w:t>
      </w:r>
      <w:r>
        <w:rPr>
          <w:rFonts w:eastAsia="Calibri" w:cs="Times New Roman" w:ascii="Times New Roman" w:hAnsi="Times New Roman"/>
          <w:color w:val="000000"/>
          <w:kern w:val="0"/>
          <w:sz w:val="28"/>
          <w:szCs w:val="28"/>
          <w:lang w:val="ru-RU" w:eastAsia="en-US" w:bidi="ar-SA"/>
        </w:rPr>
        <w:t>лицензионно-разрешительной работы -  28.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</w:r>
      <w:r>
        <w:rPr>
          <w:rFonts w:cs="Times New Roman" w:ascii="Times New Roman" w:hAnsi="Times New Roman"/>
          <w:color w:val="000000"/>
          <w:sz w:val="28"/>
          <w:szCs w:val="28"/>
        </w:rPr>
        <w:t>Анализ содержания обращений свидетельствует, что их тематика сохраняет основные тенденции прошлых лет, затрагивают вопросы:</w:t>
      </w:r>
      <w:r>
        <w:rPr>
          <w:rFonts w:eastAsia="Calibri" w:cs="Times New Roman" w:ascii="Times New Roman" w:hAnsi="Times New Roman"/>
          <w:color w:val="000000"/>
          <w:kern w:val="0"/>
          <w:sz w:val="28"/>
          <w:szCs w:val="28"/>
          <w:lang w:val="ru-RU" w:eastAsia="en-US" w:bidi="ar-SA"/>
        </w:rPr>
        <w:t xml:space="preserve"> кадрового обеспечения — 15; получение архивных документов, справок  — 3; работы подразделений вневедомственной охраны — 3; медицинского обеспечения — 2; неправомерных действий должностного лица — 2; финансового обеспечения — 1; по иным вопросам — 8 (1 - сообщение, не являющиеся обращением, содержит рассуждения общего характера; 1- благодарность).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ab/>
        <w:t>Важной формой реализации прав граждан, доступности и открытости является личный прием граждан.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 xml:space="preserve">В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третьем</w:t>
      </w:r>
      <w:r>
        <w:rPr>
          <w:rFonts w:cs="Times New Roman" w:ascii="Times New Roman" w:hAnsi="Times New Roman"/>
          <w:sz w:val="28"/>
          <w:szCs w:val="28"/>
        </w:rPr>
        <w:t xml:space="preserve"> квартале 2022 года на личном приеме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начальником Управления </w:t>
      </w:r>
      <w:r>
        <w:rPr>
          <w:rFonts w:cs="Times New Roman" w:ascii="Times New Roman" w:hAnsi="Times New Roman"/>
          <w:sz w:val="28"/>
          <w:szCs w:val="28"/>
        </w:rPr>
        <w:t xml:space="preserve"> принято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6 </w:t>
      </w:r>
      <w:r>
        <w:rPr>
          <w:rFonts w:cs="Times New Roman" w:ascii="Times New Roman" w:hAnsi="Times New Roman"/>
          <w:sz w:val="28"/>
          <w:szCs w:val="28"/>
        </w:rPr>
        <w:t xml:space="preserve">граждан.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9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e4efa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Application>LibreOffice/25.2.6.2$Linux_X86_64 LibreOffice_project/520$Build-2</Application>
  <AppVersion>15.0000</AppVersion>
  <DocSecurity>0</DocSecurity>
  <Pages>1</Pages>
  <Words>233</Words>
  <Characters>1560</Characters>
  <CharactersWithSpaces>1820</CharactersWithSpaces>
  <Paragraphs>8</Paragraphs>
  <Company>RePack by SPecialiST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2019-10-02T10:12:00Z</dcterms:created>
  <dc:creator>Приходько Екатерина Сергеевна</dc:creator>
  <dc:description/>
  <dc:language>ru-RU</dc:language>
  <cp:lastModifiedBy/>
  <cp:lastPrinted>2021-10-25T09:25:51Z</cp:lastPrinted>
  <dcterms:modified xsi:type="dcterms:W3CDTF">2026-06-17T14:52:21Z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