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jc w:val="center"/>
        <w:rPr>
          <w:rFonts w:ascii="PT Astra Serif" w:hAnsi="PT Astra Serif"/>
        </w:rPr>
      </w:pPr>
      <w:r>
        <w:rPr>
          <w:rFonts w:cs="Times New Roman" w:ascii="PT Astra Serif" w:hAnsi="PT Astra Serif"/>
          <w:b/>
          <w:sz w:val="32"/>
          <w:szCs w:val="32"/>
        </w:rPr>
        <w:t>о фотоконкурсе «В объективе Росгвардия» войск национальной гвардии Российской Федерации</w:t>
      </w:r>
    </w:p>
    <w:p>
      <w:pPr>
        <w:pStyle w:val="21"/>
        <w:numPr>
          <w:ilvl w:val="0"/>
          <w:numId w:val="1"/>
        </w:numPr>
        <w:shd w:val="clear" w:color="auto" w:fill="auto"/>
        <w:tabs>
          <w:tab w:val="clear" w:pos="708"/>
          <w:tab w:val="left" w:pos="1026" w:leader="none"/>
        </w:tabs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</w:rPr>
        <w:t>Фотоконкурс проводится по номинациям: «Гражданственность и патриотизм», «Всегда на страже», «Портрет», «Пейзаж», «Быстрее. Выше. Сильнее», «О службе с улыбкой», «Росгвардия глазами общества», а также иным номинациям.</w:t>
      </w:r>
    </w:p>
    <w:p>
      <w:pPr>
        <w:pStyle w:val="21"/>
        <w:numPr>
          <w:ilvl w:val="0"/>
          <w:numId w:val="1"/>
        </w:numPr>
        <w:shd w:val="clear" w:color="auto" w:fill="auto"/>
        <w:tabs>
          <w:tab w:val="clear" w:pos="708"/>
          <w:tab w:val="left" w:pos="1026" w:leader="none"/>
        </w:tabs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</w:rPr>
        <w:t>В фотоконкурсных номинациях рассматриваются следующие фотоработы:</w:t>
      </w:r>
    </w:p>
    <w:p>
      <w:pPr>
        <w:pStyle w:val="21"/>
        <w:numPr>
          <w:ilvl w:val="1"/>
          <w:numId w:val="1"/>
        </w:numPr>
        <w:shd w:val="clear" w:color="auto" w:fill="auto"/>
        <w:tabs>
          <w:tab w:val="clear" w:pos="708"/>
          <w:tab w:val="left" w:pos="1238" w:leader="none"/>
        </w:tabs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  <w:b/>
        </w:rPr>
        <w:t>«Гражданственность и патриотизм»</w:t>
      </w:r>
      <w:r>
        <w:rPr>
          <w:rFonts w:ascii="PT Astra Serif" w:hAnsi="PT Astra Serif"/>
        </w:rPr>
        <w:t xml:space="preserve"> - отдельные фотографии и фоторепортажи о мероприятиях, посвященных знаменательным историческим событиям и памятным датам Российской Федерации, памятным дням и профессиональным праздникам Росгвардии, а также иным знаменательным событиям, включая торжественные ритуалы, военно-исторические реконструкции, встречи с ветеранами, уроки мужества, работу поисковых отрядов, патриотические акции, проявления патриотизма, гражданственности и духовности в повседневной жизни.</w:t>
      </w:r>
    </w:p>
    <w:p>
      <w:pPr>
        <w:pStyle w:val="21"/>
        <w:numPr>
          <w:ilvl w:val="1"/>
          <w:numId w:val="1"/>
        </w:numPr>
        <w:shd w:val="clear" w:color="auto" w:fill="auto"/>
        <w:tabs>
          <w:tab w:val="clear" w:pos="708"/>
          <w:tab w:val="left" w:pos="1234" w:leader="none"/>
        </w:tabs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  <w:b/>
          <w:bCs/>
          <w:color w:val="auto"/>
          <w:sz w:val="28"/>
          <w:szCs w:val="24"/>
        </w:rPr>
        <w:t>«Всегда на страже»</w:t>
      </w:r>
      <w:r>
        <w:rPr>
          <w:rFonts w:ascii="PT Astra Serif" w:hAnsi="PT Astra Serif"/>
          <w:color w:val="auto"/>
          <w:sz w:val="28"/>
          <w:szCs w:val="24"/>
        </w:rPr>
        <w:t xml:space="preserve"> — отдельные фотографии и фоторепортажи о повседневной деятельности войск национальной гвардии, об участии личного состава войск национальной гвардии в специальной военной операции и выполнении специальных задач.</w:t>
      </w:r>
    </w:p>
    <w:p>
      <w:pPr>
        <w:pStyle w:val="21"/>
        <w:numPr>
          <w:ilvl w:val="1"/>
          <w:numId w:val="1"/>
        </w:numPr>
        <w:shd w:val="clear" w:color="auto" w:fill="auto"/>
        <w:tabs>
          <w:tab w:val="clear" w:pos="708"/>
          <w:tab w:val="left" w:pos="1312" w:leader="none"/>
        </w:tabs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  <w:b/>
        </w:rPr>
        <w:t xml:space="preserve">«Портрет» </w:t>
      </w:r>
      <w:r>
        <w:rPr>
          <w:rFonts w:ascii="PT Astra Serif" w:hAnsi="PT Astra Serif"/>
        </w:rPr>
        <w:t>- фотопортреты и портретные фотосессии.</w:t>
      </w:r>
    </w:p>
    <w:p>
      <w:pPr>
        <w:pStyle w:val="21"/>
        <w:numPr>
          <w:ilvl w:val="1"/>
          <w:numId w:val="1"/>
        </w:numPr>
        <w:shd w:val="clear" w:color="auto" w:fill="auto"/>
        <w:tabs>
          <w:tab w:val="clear" w:pos="708"/>
          <w:tab w:val="left" w:pos="1234" w:leader="none"/>
        </w:tabs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  <w:b/>
        </w:rPr>
        <w:t xml:space="preserve">«Быстрее. Выше. Сильнее» </w:t>
      </w:r>
      <w:r>
        <w:rPr>
          <w:rFonts w:ascii="PT Astra Serif" w:hAnsi="PT Astra Serif"/>
        </w:rPr>
        <w:t>- отдельные фотографии и фоторепортажи о спортивных событиях (соревнованиях, занятиях по физической подготовке) в войсках национальной гвардии.</w:t>
      </w:r>
    </w:p>
    <w:p>
      <w:pPr>
        <w:pStyle w:val="21"/>
        <w:numPr>
          <w:ilvl w:val="1"/>
          <w:numId w:val="1"/>
        </w:numPr>
        <w:shd w:val="clear" w:color="auto" w:fill="auto"/>
        <w:tabs>
          <w:tab w:val="clear" w:pos="708"/>
          <w:tab w:val="left" w:pos="1245" w:leader="none"/>
        </w:tabs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  <w:b/>
        </w:rPr>
        <w:t>«Росгвардия глазами общества»</w:t>
      </w:r>
      <w:r>
        <w:rPr>
          <w:rFonts w:ascii="PT Astra Serif" w:hAnsi="PT Astra Serif"/>
        </w:rPr>
        <w:t xml:space="preserve"> - фотоработы о деятельности войск национальной гвардии, авторами которых являются фоторепортеры, фотокорреспонденты и журналисты средств массовой информации, профессиональные фотографы, фотолюбители из числа лиц, не являющихся военнослужащими, сотрудниками и гражданским персоналом войск национальной гвардии.</w:t>
      </w:r>
    </w:p>
    <w:p>
      <w:pPr>
        <w:pStyle w:val="Normal"/>
        <w:widowControl w:val="false"/>
        <w:numPr>
          <w:ilvl w:val="1"/>
          <w:numId w:val="1"/>
        </w:numPr>
        <w:shd w:val="clear" w:color="auto" w:fill="auto"/>
        <w:tabs>
          <w:tab w:val="clear" w:pos="708"/>
          <w:tab w:val="left" w:pos="1245" w:leader="none"/>
        </w:tabs>
        <w:spacing w:lineRule="auto" w:line="240" w:before="0" w:after="0"/>
        <w:ind w:left="0" w:right="0" w:firstLine="709"/>
        <w:jc w:val="both"/>
        <w:rPr>
          <w:rFonts w:ascii="PT Astra Serif" w:hAnsi="PT Astra Serif"/>
          <w:color w:val="auto"/>
          <w:sz w:val="28"/>
          <w:szCs w:val="24"/>
        </w:rPr>
      </w:pPr>
      <w:r>
        <w:rPr>
          <w:rFonts w:eastAsia="Times New Roman" w:cs="Times New Roman" w:ascii="PT Astra Serif" w:hAnsi="PT Astra Serif"/>
          <w:b/>
          <w:bCs/>
          <w:color w:val="auto"/>
          <w:sz w:val="28"/>
          <w:szCs w:val="28"/>
        </w:rPr>
        <w:t>«Кадетская жизнь»</w:t>
      </w:r>
      <w:r>
        <w:rPr>
          <w:rFonts w:eastAsia="Times New Roman" w:cs="Times New Roman" w:ascii="PT Astra Serif" w:hAnsi="PT Astra Serif"/>
          <w:color w:val="auto"/>
          <w:sz w:val="28"/>
          <w:szCs w:val="28"/>
        </w:rPr>
        <w:t xml:space="preserve"> — фотографии, отражающие процесс обучения, участия в культурно-просветительских, воспитательных, патриотических мероприятиях и акциях, спортивных соревнованиях, увлечения, творчество кадет, авторами которых являются воспитанники президентских кадетских училищ войск национальной гвардии, учащиеся кадетских классов Росгвардии образовательных организаций общего образования, участники межрегионального детско-юношеского военно-патриотического общественного движения «Гвардейская смена».</w:t>
      </w:r>
    </w:p>
    <w:p>
      <w:pPr>
        <w:pStyle w:val="Normal"/>
        <w:widowControl w:val="false"/>
        <w:numPr>
          <w:ilvl w:val="1"/>
          <w:numId w:val="1"/>
        </w:numPr>
        <w:shd w:val="clear" w:color="auto" w:fill="auto"/>
        <w:tabs>
          <w:tab w:val="clear" w:pos="708"/>
          <w:tab w:val="left" w:pos="1245" w:leader="none"/>
        </w:tabs>
        <w:spacing w:lineRule="auto" w:line="240" w:before="0" w:after="0"/>
        <w:ind w:left="0" w:right="0" w:firstLine="709"/>
        <w:jc w:val="both"/>
        <w:rPr>
          <w:rFonts w:ascii="PT Astra Serif" w:hAnsi="PT Astra Serif"/>
          <w:color w:val="auto"/>
          <w:sz w:val="28"/>
          <w:szCs w:val="24"/>
        </w:rPr>
      </w:pPr>
      <w:r>
        <w:rPr>
          <w:rFonts w:eastAsia="Times New Roman" w:cs="Times New Roman" w:ascii="PT Astra Serif" w:hAnsi="PT Astra Serif"/>
          <w:b/>
          <w:bCs/>
          <w:color w:val="auto"/>
          <w:sz w:val="28"/>
          <w:szCs w:val="28"/>
        </w:rPr>
        <w:t>«В кадре — политработник»</w:t>
      </w:r>
      <w:r>
        <w:rPr>
          <w:rFonts w:ascii="PT Astra Serif" w:hAnsi="PT Astra Serif"/>
          <w:color w:val="auto"/>
          <w:sz w:val="28"/>
          <w:szCs w:val="24"/>
        </w:rPr>
        <w:t xml:space="preserve"> — </w:t>
      </w:r>
      <w:r>
        <w:rPr>
          <w:rFonts w:eastAsia="Times New Roman" w:cs="Times New Roman" w:ascii="PT Astra Serif" w:hAnsi="PT Astra Serif"/>
          <w:color w:val="auto"/>
          <w:sz w:val="28"/>
          <w:szCs w:val="28"/>
        </w:rPr>
        <w:t>отдельные фотографии, фотосерии, истории о служебной деятельности должностных лиц подразделений (отделов, отделений, групп воинских частей (организаций) по военно-политической (политической) работе, а также должностных лиц, на которых возложены функции по организации военно-политической (политической) работы в войсках национальной гвардии Российской Федерации.</w:t>
      </w:r>
    </w:p>
    <w:p>
      <w:pPr>
        <w:pStyle w:val="Normal"/>
        <w:widowControl w:val="false"/>
        <w:shd w:val="clear" w:color="auto" w:fill="auto"/>
        <w:tabs>
          <w:tab w:val="clear" w:pos="708"/>
          <w:tab w:val="left" w:pos="1245" w:leader="none"/>
        </w:tabs>
        <w:bidi w:val="0"/>
        <w:spacing w:lineRule="auto" w:line="276" w:before="0" w:after="0"/>
        <w:ind w:left="0" w:right="0" w:firstLine="680"/>
        <w:jc w:val="both"/>
        <w:rPr>
          <w:rFonts w:ascii="PT Astra Serif" w:hAnsi="PT Astra Serif"/>
          <w:color w:val="auto"/>
          <w:sz w:val="28"/>
          <w:szCs w:val="24"/>
        </w:rPr>
      </w:pPr>
      <w:r>
        <w:rPr>
          <w:rFonts w:eastAsia="Times New Roman" w:cs="Times New Roman" w:ascii="PT Astra Serif" w:hAnsi="PT Astra Serif"/>
          <w:color w:val="auto"/>
          <w:sz w:val="28"/>
          <w:szCs w:val="28"/>
        </w:rPr>
        <w:t>В данной номинации важно передать атмосферу, настроение и идею снимка, раскрывающего деятельность личного состава военно-политических (политических) органов, проводимую с личным составом, ветеранами и гражданской молодежью.</w:t>
      </w:r>
    </w:p>
    <w:p>
      <w:pPr>
        <w:pStyle w:val="21"/>
        <w:numPr>
          <w:ilvl w:val="0"/>
          <w:numId w:val="1"/>
        </w:numPr>
        <w:shd w:val="clear" w:color="auto" w:fill="auto"/>
        <w:tabs>
          <w:tab w:val="clear" w:pos="708"/>
          <w:tab w:val="left" w:pos="1225" w:leader="none"/>
        </w:tabs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</w:rPr>
        <w:t>Для участия в фотоконкурсе оформляются заявки по установленной форме согласно приложению к Приказу ФСВНГ РФ от 23.04.2018г. № 142.</w:t>
      </w:r>
    </w:p>
    <w:p>
      <w:pPr>
        <w:pStyle w:val="21"/>
        <w:shd w:val="clear" w:color="auto" w:fill="auto"/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  <w:b/>
          <w:u w:val="single"/>
        </w:rPr>
        <w:t>К заявкам прилагаются:</w:t>
      </w:r>
    </w:p>
    <w:p>
      <w:pPr>
        <w:pStyle w:val="21"/>
        <w:shd w:val="clear" w:color="auto" w:fill="auto"/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</w:rPr>
        <w:t>фотоработы;</w:t>
      </w:r>
    </w:p>
    <w:p>
      <w:pPr>
        <w:pStyle w:val="21"/>
        <w:shd w:val="clear" w:color="auto" w:fill="auto"/>
        <w:spacing w:lineRule="exact" w:line="320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</w:rPr>
        <w:t>портретное фото автора в электронном виде.</w:t>
      </w:r>
    </w:p>
    <w:p>
      <w:pPr>
        <w:pStyle w:val="21"/>
        <w:numPr>
          <w:ilvl w:val="0"/>
          <w:numId w:val="1"/>
        </w:numPr>
        <w:shd w:val="clear" w:color="auto" w:fill="auto"/>
        <w:tabs>
          <w:tab w:val="clear" w:pos="708"/>
          <w:tab w:val="left" w:pos="1229" w:leader="none"/>
        </w:tabs>
        <w:spacing w:lineRule="exact" w:line="320" w:before="0" w:after="0"/>
        <w:ind w:firstLine="780"/>
        <w:jc w:val="both"/>
        <w:rPr/>
      </w:pPr>
      <w:r>
        <w:rPr>
          <w:rFonts w:ascii="PT Astra Serif" w:hAnsi="PT Astra Serif"/>
          <w:b/>
          <w:u w:val="single"/>
        </w:rPr>
        <w:t xml:space="preserve">Фотоработы представляются до </w:t>
      </w:r>
      <w:r>
        <w:rPr>
          <w:rFonts w:eastAsia="Times New Roman" w:cs="Times New Roman" w:ascii="PT Astra Serif" w:hAnsi="PT Astra Serif"/>
          <w:b/>
          <w:sz w:val="28"/>
          <w:szCs w:val="28"/>
          <w:u w:val="single"/>
        </w:rPr>
        <w:t>31</w:t>
      </w:r>
      <w:r>
        <w:rPr>
          <w:rFonts w:ascii="PT Astra Serif" w:hAnsi="PT Astra Serif"/>
          <w:b/>
          <w:u w:val="single"/>
        </w:rPr>
        <w:t xml:space="preserve"> </w:t>
      </w:r>
      <w:r>
        <w:rPr>
          <w:rFonts w:eastAsia="Times New Roman" w:cs="Times New Roman" w:ascii="PT Astra Serif" w:hAnsi="PT Astra Serif"/>
          <w:b/>
          <w:sz w:val="28"/>
          <w:szCs w:val="28"/>
          <w:u w:val="single"/>
        </w:rPr>
        <w:t>июля</w:t>
      </w:r>
      <w:r>
        <w:rPr>
          <w:rFonts w:ascii="PT Astra Serif" w:hAnsi="PT Astra Serif"/>
          <w:b/>
          <w:u w:val="single"/>
        </w:rPr>
        <w:t xml:space="preserve"> на электронный адрес </w:t>
      </w:r>
      <w:hyperlink r:id="rId2">
        <w:r>
          <w:rPr>
            <w:rFonts w:ascii="PT Astra Serif" w:hAnsi="PT Astra Serif"/>
            <w:b/>
            <w:lang w:val="en-US"/>
          </w:rPr>
          <w:t>alena</w:t>
        </w:r>
        <w:r>
          <w:rPr>
            <w:rFonts w:ascii="PT Astra Serif" w:hAnsi="PT Astra Serif"/>
            <w:b/>
          </w:rPr>
          <w:t>-</w:t>
        </w:r>
        <w:r>
          <w:rPr>
            <w:rFonts w:ascii="PT Astra Serif" w:hAnsi="PT Astra Serif"/>
            <w:b/>
            <w:lang w:val="en-US"/>
          </w:rPr>
          <w:t>aver</w:t>
        </w:r>
        <w:r>
          <w:rPr>
            <w:rFonts w:ascii="PT Astra Serif" w:hAnsi="PT Astra Serif"/>
            <w:b/>
          </w:rPr>
          <w:t>@</w:t>
        </w:r>
        <w:r>
          <w:rPr>
            <w:rFonts w:ascii="PT Astra Serif" w:hAnsi="PT Astra Serif"/>
            <w:b/>
            <w:lang w:val="en-US"/>
          </w:rPr>
          <w:t>mail</w:t>
        </w:r>
        <w:r>
          <w:rPr>
            <w:rFonts w:ascii="PT Astra Serif" w:hAnsi="PT Astra Serif"/>
            <w:b/>
          </w:rPr>
          <w:t>.</w:t>
        </w:r>
        <w:r>
          <w:rPr>
            <w:rFonts w:ascii="PT Astra Serif" w:hAnsi="PT Astra Serif"/>
            <w:b/>
            <w:lang w:val="en-US"/>
          </w:rPr>
          <w:t>ru</w:t>
        </w:r>
      </w:hyperlink>
      <w:r>
        <w:rPr>
          <w:rFonts w:ascii="PT Astra Serif" w:hAnsi="PT Astra Serif"/>
          <w:b/>
          <w:u w:val="single"/>
        </w:rPr>
        <w:t>, с пометкой «ФОТОКОНКУРС»,</w:t>
      </w:r>
      <w:bookmarkStart w:id="0" w:name="_GoBack"/>
      <w:bookmarkEnd w:id="0"/>
      <w:r>
        <w:rPr>
          <w:rFonts w:ascii="PT Astra Serif" w:hAnsi="PT Astra Serif"/>
          <w:b/>
          <w:u w:val="single"/>
        </w:rPr>
        <w:t xml:space="preserve"> в формате </w:t>
      </w:r>
      <w:r>
        <w:rPr>
          <w:rFonts w:ascii="PT Astra Serif" w:hAnsi="PT Astra Serif"/>
          <w:b/>
          <w:u w:val="single"/>
          <w:lang w:bidi="en-US"/>
        </w:rPr>
        <w:t>«</w:t>
      </w:r>
      <w:r>
        <w:rPr>
          <w:rFonts w:ascii="PT Astra Serif" w:hAnsi="PT Astra Serif"/>
          <w:b/>
          <w:u w:val="single"/>
          <w:lang w:val="en-US" w:bidi="en-US"/>
        </w:rPr>
        <w:t>jpeg</w:t>
      </w:r>
      <w:r>
        <w:rPr>
          <w:rFonts w:ascii="PT Astra Serif" w:hAnsi="PT Astra Serif"/>
          <w:b/>
          <w:u w:val="single"/>
          <w:lang w:bidi="en-US"/>
        </w:rPr>
        <w:t xml:space="preserve">» </w:t>
      </w:r>
      <w:r>
        <w:rPr>
          <w:rFonts w:ascii="PT Astra Serif" w:hAnsi="PT Astra Serif"/>
          <w:b/>
          <w:u w:val="single"/>
        </w:rPr>
        <w:t xml:space="preserve">первого сохранения с максимальным качеством; размер изображения не менее 4500 пикселей по длинной стороне, фотокачество 300 </w:t>
      </w:r>
      <w:r>
        <w:rPr>
          <w:rFonts w:ascii="PT Astra Serif" w:hAnsi="PT Astra Serif"/>
          <w:b/>
          <w:u w:val="single"/>
          <w:lang w:val="en-US" w:bidi="en-US"/>
        </w:rPr>
        <w:t>dpi</w:t>
      </w:r>
      <w:r>
        <w:rPr>
          <w:rFonts w:ascii="PT Astra Serif" w:hAnsi="PT Astra Serif"/>
          <w:b/>
          <w:u w:val="single"/>
          <w:lang w:bidi="en-US"/>
        </w:rPr>
        <w:t xml:space="preserve">, </w:t>
      </w:r>
      <w:r>
        <w:rPr>
          <w:rFonts w:ascii="PT Astra Serif" w:hAnsi="PT Astra Serif"/>
          <w:b/>
          <w:u w:val="single"/>
        </w:rPr>
        <w:t xml:space="preserve">цветовое пространство </w:t>
      </w:r>
      <w:r>
        <w:rPr>
          <w:rFonts w:ascii="PT Astra Serif" w:hAnsi="PT Astra Serif"/>
          <w:b/>
          <w:u w:val="single"/>
          <w:lang w:bidi="en-US"/>
        </w:rPr>
        <w:t>«</w:t>
      </w:r>
      <w:r>
        <w:rPr>
          <w:rFonts w:ascii="PT Astra Serif" w:hAnsi="PT Astra Serif"/>
          <w:b/>
          <w:u w:val="single"/>
          <w:lang w:val="en-US" w:bidi="en-US"/>
        </w:rPr>
        <w:t>RGB</w:t>
      </w:r>
      <w:r>
        <w:rPr>
          <w:rFonts w:ascii="PT Astra Serif" w:hAnsi="PT Astra Serif"/>
          <w:b/>
          <w:u w:val="single"/>
          <w:lang w:bidi="en-US"/>
        </w:rPr>
        <w:t xml:space="preserve">», </w:t>
      </w:r>
      <w:r>
        <w:rPr>
          <w:rFonts w:ascii="PT Astra Serif" w:hAnsi="PT Astra Serif"/>
          <w:b/>
          <w:u w:val="single"/>
        </w:rPr>
        <w:t>правильная ориентация «горизонталь-вертикаль».</w:t>
      </w:r>
    </w:p>
    <w:p>
      <w:pPr>
        <w:pStyle w:val="21"/>
        <w:numPr>
          <w:ilvl w:val="0"/>
          <w:numId w:val="1"/>
        </w:numPr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ind w:firstLine="780"/>
        <w:jc w:val="both"/>
        <w:rPr>
          <w:rFonts w:ascii="PT Astra Serif" w:hAnsi="PT Astra Serif"/>
        </w:rPr>
      </w:pPr>
      <w:r>
        <w:rPr>
          <w:rFonts w:ascii="PT Astra Serif" w:hAnsi="PT Astra Serif"/>
          <w:b/>
          <w:u w:val="single"/>
        </w:rPr>
        <w:t xml:space="preserve">Каждый файл фотоконкурсных работ должен содержать </w:t>
      </w:r>
      <w:r>
        <w:rPr>
          <w:rFonts w:ascii="PT Astra Serif" w:hAnsi="PT Astra Serif"/>
          <w:b/>
          <w:u w:val="single"/>
          <w:lang w:val="en-US" w:bidi="en-US"/>
        </w:rPr>
        <w:t>EXIF</w:t>
      </w:r>
      <w:r>
        <w:rPr>
          <w:rFonts w:ascii="PT Astra Serif" w:hAnsi="PT Astra Serif"/>
          <w:b/>
          <w:u w:val="single"/>
          <w:lang w:bidi="en-US"/>
        </w:rPr>
        <w:t xml:space="preserve">- </w:t>
      </w:r>
      <w:r>
        <w:rPr>
          <w:rFonts w:ascii="PT Astra Serif" w:hAnsi="PT Astra Serif"/>
          <w:b/>
          <w:u w:val="single"/>
        </w:rPr>
        <w:t>данные: фамилию, имя, отчество автора, наименование воинской части (организации), от которой заявлен участник, название фотоработы.</w:t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>
          <w:rFonts w:ascii="PT Astra Serif" w:hAnsi="PT Astra Serif"/>
          <w:b/>
          <w:u w:val="single"/>
        </w:rPr>
      </w:r>
    </w:p>
    <w:p>
      <w:pPr>
        <w:pStyle w:val="21"/>
        <w:shd w:val="clear" w:color="auto" w:fill="auto"/>
        <w:tabs>
          <w:tab w:val="clear" w:pos="708"/>
          <w:tab w:val="left" w:pos="1172" w:leader="none"/>
        </w:tabs>
        <w:spacing w:lineRule="exact" w:line="322" w:before="0" w:after="0"/>
        <w:jc w:val="both"/>
        <w:rPr>
          <w:rFonts w:ascii="PT Astra Serif" w:hAnsi="PT Astra Serif"/>
          <w:b/>
          <w:b/>
          <w:u w:val="single"/>
        </w:rPr>
      </w:pPr>
      <w:r>
        <w:rPr/>
      </w:r>
    </w:p>
    <w:sectPr>
      <w:type w:val="nextPage"/>
      <w:pgSz w:w="11906" w:h="16838"/>
      <w:pgMar w:left="1134" w:right="850" w:header="0" w:top="567" w:footer="0" w:bottom="709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  <w:font w:name="PT Astra Serif"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8"/>
        <w:spacing w:val="0"/>
        <w:i w:val="false"/>
        <w:u w:val="none"/>
        <w:b w:val="false"/>
        <w:szCs w:val="28"/>
        <w:iCs w:val="false"/>
        <w:bCs w:val="false"/>
        <w:w w:val="100"/>
        <w:rFonts w:eastAsia="Times New Roman" w:cs="Times New Roman"/>
        <w:color w:val="000000"/>
        <w:lang w:val="ru-RU" w:eastAsia="ru-RU" w:bidi="ru-RU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8"/>
        <w:spacing w:val="0"/>
        <w:i w:val="false"/>
        <w:u w:val="none"/>
        <w:b w:val="false"/>
        <w:szCs w:val="28"/>
        <w:iCs w:val="false"/>
        <w:bCs w:val="false"/>
        <w:w w:val="100"/>
        <w:rFonts w:eastAsia="Times New Roman" w:cs="Times New Roman"/>
        <w:color w:val="000000"/>
        <w:lang w:val="ru-RU" w:eastAsia="ru-RU" w:bidi="ru-RU"/>
      </w:rPr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" w:customStyle="1">
    <w:name w:val="Основной текст (2)_"/>
    <w:basedOn w:val="DefaultParagraphFont"/>
    <w:link w:val="20"/>
    <w:qFormat/>
    <w:rsid w:val="005415a0"/>
    <w:rPr>
      <w:rFonts w:ascii="Times New Roman" w:hAnsi="Times New Roman" w:eastAsia="Times New Roman" w:cs="Times New Roman"/>
      <w:sz w:val="28"/>
      <w:szCs w:val="28"/>
      <w:shd w:fill="FFFFFF" w:val="clear"/>
    </w:rPr>
  </w:style>
  <w:style w:type="character" w:styleId="Style14">
    <w:name w:val="Интернет-ссылка"/>
    <w:basedOn w:val="DefaultParagraphFont"/>
    <w:uiPriority w:val="99"/>
    <w:unhideWhenUsed/>
    <w:rsid w:val="005415a0"/>
    <w:rPr>
      <w:color w:val="0000FF" w:themeColor="hyperlink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Sans" w:hAnsi="PT Sans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21" w:customStyle="1">
    <w:name w:val="Основной текст (2)"/>
    <w:basedOn w:val="Normal"/>
    <w:link w:val="2"/>
    <w:qFormat/>
    <w:rsid w:val="005415a0"/>
    <w:pPr>
      <w:widowControl w:val="false"/>
      <w:shd w:val="clear" w:color="auto" w:fill="FFFFFF"/>
      <w:spacing w:lineRule="exact" w:line="307" w:before="300" w:after="300"/>
      <w:jc w:val="center"/>
    </w:pPr>
    <w:rPr>
      <w:rFonts w:ascii="Times New Roman" w:hAnsi="Times New Roman" w:eastAsia="Times New Roman" w:cs="Times New Roman"/>
      <w:sz w:val="28"/>
      <w:szCs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alena-aver@mail.ru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Application>LibreOffice/6.4.7.2$Linux_X86_64 LibreOffice_project/40$Build-2</Application>
  <Pages>2</Pages>
  <Words>398</Words>
  <Characters>3150</Characters>
  <CharactersWithSpaces>3523</CharactersWithSpaces>
  <Paragraphs>17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2024-07-10T06:16:00Z</dcterms:created>
  <dc:creator>ddd</dc:creator>
  <dc:description/>
  <dc:language>ru-RU</dc:language>
  <cp:lastModifiedBy/>
  <dcterms:modified xsi:type="dcterms:W3CDTF">2025-07-22T12:50:50Z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